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65A8" w14:textId="77777777" w:rsidR="004648EF" w:rsidRDefault="004648EF" w:rsidP="004648EF">
      <w:pPr>
        <w:rPr>
          <w:rFonts w:asciiTheme="minorEastAsia" w:hAnsiTheme="minorEastAsia" w:cstheme="minorEastAsia"/>
          <w:szCs w:val="21"/>
        </w:rPr>
      </w:pPr>
      <w:r w:rsidRPr="13EC2821">
        <w:rPr>
          <w:rFonts w:asciiTheme="minorEastAsia" w:hAnsiTheme="minorEastAsia" w:cstheme="minorEastAsia"/>
          <w:szCs w:val="21"/>
        </w:rPr>
        <w:t>《</w:t>
      </w:r>
      <w:r>
        <w:rPr>
          <w:rFonts w:asciiTheme="minorEastAsia" w:hAnsiTheme="minorEastAsia" w:cstheme="minorEastAsia" w:hint="eastAsia"/>
          <w:szCs w:val="21"/>
        </w:rPr>
        <w:t>研究報告</w:t>
      </w:r>
      <w:r w:rsidRPr="13EC2821">
        <w:rPr>
          <w:rFonts w:asciiTheme="minorEastAsia" w:hAnsiTheme="minorEastAsia" w:cstheme="minorEastAsia"/>
          <w:szCs w:val="21"/>
        </w:rPr>
        <w:t xml:space="preserve">》 </w:t>
      </w:r>
    </w:p>
    <w:p w14:paraId="185ABB9A" w14:textId="77777777" w:rsidR="004648EF" w:rsidRPr="003847F1" w:rsidRDefault="004648EF" w:rsidP="004648EF">
      <w:pPr>
        <w:autoSpaceDE w:val="0"/>
        <w:autoSpaceDN w:val="0"/>
        <w:adjustRightInd w:val="0"/>
        <w:spacing w:line="400" w:lineRule="exact"/>
        <w:jc w:val="center"/>
        <w:rPr>
          <w:rFonts w:asciiTheme="majorEastAsia" w:eastAsiaTheme="majorEastAsia" w:hAnsiTheme="majorEastAsia" w:cs="ＭＳ 明朝"/>
          <w:kern w:val="0"/>
          <w:szCs w:val="24"/>
        </w:rPr>
      </w:pPr>
      <w:bookmarkStart w:id="0" w:name="_Hlk115390540"/>
      <w:r w:rsidRPr="003847F1">
        <w:rPr>
          <w:rFonts w:asciiTheme="majorEastAsia" w:eastAsiaTheme="majorEastAsia" w:hAnsiTheme="majorEastAsia" w:cs="ＭＳ 明朝" w:hint="eastAsia"/>
          <w:kern w:val="0"/>
          <w:szCs w:val="24"/>
        </w:rPr>
        <w:t>本学における認知症サポーター養成講座を受講した看護学生の学びの活用</w:t>
      </w:r>
    </w:p>
    <w:p w14:paraId="6BDBB944" w14:textId="77777777" w:rsidR="004648EF" w:rsidRPr="003847F1" w:rsidRDefault="004648EF" w:rsidP="004648EF">
      <w:pPr>
        <w:autoSpaceDE w:val="0"/>
        <w:autoSpaceDN w:val="0"/>
        <w:adjustRightInd w:val="0"/>
        <w:spacing w:line="400" w:lineRule="exact"/>
        <w:jc w:val="center"/>
        <w:rPr>
          <w:rFonts w:asciiTheme="majorEastAsia" w:eastAsiaTheme="majorEastAsia" w:hAnsiTheme="majorEastAsia" w:cs="ＭＳ 明朝"/>
          <w:kern w:val="0"/>
          <w:szCs w:val="24"/>
        </w:rPr>
      </w:pPr>
      <w:r w:rsidRPr="003847F1">
        <w:rPr>
          <w:rFonts w:asciiTheme="majorEastAsia" w:eastAsiaTheme="majorEastAsia" w:hAnsiTheme="majorEastAsia" w:cs="ＭＳ 明朝" w:hint="eastAsia"/>
          <w:kern w:val="0"/>
          <w:szCs w:val="24"/>
        </w:rPr>
        <w:t>-認知症を伴う療養者と高齢者との関わりについて-</w:t>
      </w:r>
    </w:p>
    <w:bookmarkEnd w:id="0"/>
    <w:p w14:paraId="675F59FD" w14:textId="77777777" w:rsidR="004648EF" w:rsidRPr="003847F1" w:rsidRDefault="004648EF" w:rsidP="004648EF">
      <w:pPr>
        <w:jc w:val="center"/>
        <w:rPr>
          <w:rFonts w:asciiTheme="minorEastAsia" w:hAnsiTheme="minorEastAsia" w:cstheme="minorEastAsia"/>
          <w:szCs w:val="21"/>
        </w:rPr>
      </w:pPr>
    </w:p>
    <w:p w14:paraId="3479A8E4" w14:textId="77777777" w:rsidR="004648EF" w:rsidRPr="003847F1" w:rsidRDefault="004648EF" w:rsidP="004648EF">
      <w:pPr>
        <w:rPr>
          <w:rFonts w:asciiTheme="minorEastAsia" w:hAnsiTheme="minorEastAsia" w:cstheme="minorEastAsia"/>
          <w:szCs w:val="21"/>
          <w:lang w:eastAsia="zh-CN"/>
        </w:rPr>
      </w:pPr>
    </w:p>
    <w:p w14:paraId="3A511570" w14:textId="77777777" w:rsidR="004648EF" w:rsidRPr="003847F1" w:rsidRDefault="004648EF" w:rsidP="004648EF">
      <w:pPr>
        <w:rPr>
          <w:rFonts w:asciiTheme="minorEastAsia" w:hAnsiTheme="minorEastAsia" w:cstheme="minorEastAsia"/>
          <w:szCs w:val="21"/>
        </w:rPr>
      </w:pPr>
      <w:r w:rsidRPr="003847F1">
        <w:rPr>
          <w:rFonts w:asciiTheme="minorEastAsia" w:hAnsiTheme="minorEastAsia" w:cstheme="minorEastAsia"/>
          <w:szCs w:val="21"/>
        </w:rPr>
        <w:t xml:space="preserve">要　旨 </w:t>
      </w:r>
    </w:p>
    <w:p w14:paraId="53B02D0C" w14:textId="77777777" w:rsidR="004648EF" w:rsidRPr="003847F1" w:rsidRDefault="004648EF" w:rsidP="004648EF">
      <w:pPr>
        <w:rPr>
          <w:rFonts w:asciiTheme="minorEastAsia" w:hAnsiTheme="minorEastAsia" w:cstheme="minorEastAsia"/>
          <w:szCs w:val="21"/>
        </w:rPr>
      </w:pPr>
      <w:r w:rsidRPr="003847F1">
        <w:rPr>
          <w:rFonts w:asciiTheme="minorEastAsia" w:hAnsiTheme="minorEastAsia" w:cstheme="minorEastAsia"/>
          <w:szCs w:val="21"/>
        </w:rPr>
        <w:t>【目的】本学は</w:t>
      </w:r>
      <w:r w:rsidRPr="003847F1">
        <w:rPr>
          <w:rFonts w:asciiTheme="minorEastAsia" w:hAnsiTheme="minorEastAsia" w:cstheme="minorEastAsia" w:hint="eastAsia"/>
          <w:szCs w:val="21"/>
        </w:rPr>
        <w:t>2019</w:t>
      </w:r>
      <w:r w:rsidRPr="003847F1">
        <w:rPr>
          <w:rFonts w:asciiTheme="minorEastAsia" w:hAnsiTheme="minorEastAsia" w:cstheme="minorEastAsia"/>
          <w:szCs w:val="21"/>
        </w:rPr>
        <w:t>年より，</w:t>
      </w:r>
      <w:r w:rsidRPr="003847F1">
        <w:rPr>
          <w:rFonts w:asciiTheme="minorEastAsia" w:hAnsiTheme="minorEastAsia" w:cstheme="minorEastAsia" w:hint="eastAsia"/>
          <w:szCs w:val="21"/>
        </w:rPr>
        <w:t>看護</w:t>
      </w:r>
      <w:r w:rsidRPr="003847F1">
        <w:rPr>
          <w:rFonts w:asciiTheme="minorEastAsia" w:hAnsiTheme="minorEastAsia" w:cstheme="minorEastAsia"/>
          <w:szCs w:val="21"/>
        </w:rPr>
        <w:t>学生</w:t>
      </w:r>
      <w:r w:rsidRPr="003847F1">
        <w:rPr>
          <w:rFonts w:asciiTheme="minorEastAsia" w:hAnsiTheme="minorEastAsia" w:cstheme="minorEastAsia" w:hint="eastAsia"/>
          <w:szCs w:val="21"/>
        </w:rPr>
        <w:t>（以下学生）</w:t>
      </w:r>
      <w:r w:rsidRPr="003847F1">
        <w:rPr>
          <w:rFonts w:asciiTheme="minorEastAsia" w:hAnsiTheme="minorEastAsia" w:cstheme="minorEastAsia"/>
          <w:szCs w:val="21"/>
        </w:rPr>
        <w:t xml:space="preserve">に対して認知症サポーター養成講座を開講している．受講後，臨地実習や自身の生活および地域の中を通して高齢者や認知症を伴う療養者との関わりと行動を明らかに報告することを目的とする． </w:t>
      </w:r>
    </w:p>
    <w:p w14:paraId="28BD0A84" w14:textId="77777777" w:rsidR="004648EF" w:rsidRPr="003847F1" w:rsidRDefault="004648EF" w:rsidP="004648EF">
      <w:pPr>
        <w:rPr>
          <w:rFonts w:asciiTheme="minorEastAsia" w:hAnsiTheme="minorEastAsia" w:cstheme="minorEastAsia"/>
          <w:szCs w:val="21"/>
        </w:rPr>
      </w:pPr>
      <w:r w:rsidRPr="003847F1">
        <w:rPr>
          <w:rFonts w:asciiTheme="minorEastAsia" w:hAnsiTheme="minorEastAsia" w:cstheme="minorEastAsia"/>
          <w:szCs w:val="21"/>
        </w:rPr>
        <w:t>【方法】認知症サポーター養成講座を受講した学生3</w:t>
      </w:r>
      <w:r w:rsidRPr="003847F1">
        <w:rPr>
          <w:rFonts w:asciiTheme="minorEastAsia" w:hAnsiTheme="minorEastAsia" w:cstheme="minorEastAsia" w:hint="eastAsia"/>
          <w:szCs w:val="21"/>
        </w:rPr>
        <w:t>4</w:t>
      </w:r>
      <w:r w:rsidRPr="003847F1">
        <w:rPr>
          <w:rFonts w:asciiTheme="minorEastAsia" w:hAnsiTheme="minorEastAsia" w:cstheme="minorEastAsia"/>
          <w:szCs w:val="21"/>
        </w:rPr>
        <w:t>名に対して，認知症サポーターとしての講義内容から，</w:t>
      </w:r>
      <w:r w:rsidRPr="003847F1">
        <w:rPr>
          <w:rFonts w:asciiTheme="minorEastAsia" w:hAnsiTheme="minorEastAsia" w:cstheme="minorEastAsia" w:hint="eastAsia"/>
          <w:szCs w:val="21"/>
        </w:rPr>
        <w:t>「</w:t>
      </w:r>
      <w:r w:rsidRPr="003847F1">
        <w:rPr>
          <w:rFonts w:asciiTheme="minorEastAsia" w:hAnsiTheme="minorEastAsia" w:cstheme="minorEastAsia"/>
          <w:szCs w:val="21"/>
        </w:rPr>
        <w:t>活用できた場面</w:t>
      </w:r>
      <w:r w:rsidRPr="003847F1">
        <w:rPr>
          <w:rFonts w:asciiTheme="minorEastAsia" w:hAnsiTheme="minorEastAsia" w:cstheme="minorEastAsia" w:hint="eastAsia"/>
          <w:szCs w:val="21"/>
        </w:rPr>
        <w:t>」</w:t>
      </w:r>
      <w:r w:rsidRPr="003847F1">
        <w:rPr>
          <w:rFonts w:asciiTheme="minorEastAsia" w:hAnsiTheme="minorEastAsia" w:cstheme="minorEastAsia"/>
          <w:szCs w:val="21"/>
        </w:rPr>
        <w:t>と</w:t>
      </w:r>
      <w:r w:rsidRPr="003847F1">
        <w:rPr>
          <w:rFonts w:asciiTheme="minorEastAsia" w:hAnsiTheme="minorEastAsia" w:cstheme="minorEastAsia" w:hint="eastAsia"/>
          <w:szCs w:val="21"/>
        </w:rPr>
        <w:t>「</w:t>
      </w:r>
      <w:r w:rsidRPr="003847F1">
        <w:rPr>
          <w:rFonts w:asciiTheme="minorEastAsia" w:hAnsiTheme="minorEastAsia" w:cstheme="minorEastAsia"/>
          <w:szCs w:val="21"/>
        </w:rPr>
        <w:t>活用した内容</w:t>
      </w:r>
      <w:r w:rsidRPr="003847F1">
        <w:rPr>
          <w:rFonts w:asciiTheme="minorEastAsia" w:hAnsiTheme="minorEastAsia" w:cstheme="minorEastAsia" w:hint="eastAsia"/>
          <w:szCs w:val="21"/>
        </w:rPr>
        <w:t>」</w:t>
      </w:r>
      <w:r w:rsidRPr="003847F1">
        <w:rPr>
          <w:rFonts w:asciiTheme="minorEastAsia" w:hAnsiTheme="minorEastAsia" w:cstheme="minorEastAsia"/>
          <w:szCs w:val="21"/>
        </w:rPr>
        <w:t>について</w:t>
      </w:r>
      <w:r w:rsidRPr="003847F1">
        <w:rPr>
          <w:rFonts w:asciiTheme="minorEastAsia" w:hAnsiTheme="minorEastAsia" w:cstheme="minorEastAsia" w:hint="eastAsia"/>
          <w:szCs w:val="21"/>
        </w:rPr>
        <w:t>自由記述式のオンライン調査を実施した</w:t>
      </w:r>
      <w:r w:rsidRPr="003847F1">
        <w:rPr>
          <w:rFonts w:asciiTheme="minorEastAsia" w:hAnsiTheme="minorEastAsia" w:cstheme="minorEastAsia"/>
          <w:szCs w:val="21"/>
        </w:rPr>
        <w:t>．活用</w:t>
      </w:r>
      <w:r w:rsidRPr="003847F1">
        <w:rPr>
          <w:rFonts w:asciiTheme="minorEastAsia" w:hAnsiTheme="minorEastAsia" w:cstheme="minorEastAsia" w:hint="eastAsia"/>
          <w:szCs w:val="21"/>
        </w:rPr>
        <w:t>できた</w:t>
      </w:r>
      <w:r w:rsidRPr="003847F1">
        <w:rPr>
          <w:rFonts w:asciiTheme="minorEastAsia" w:hAnsiTheme="minorEastAsia" w:cstheme="minorEastAsia"/>
          <w:szCs w:val="21"/>
        </w:rPr>
        <w:t>場面</w:t>
      </w:r>
      <w:r w:rsidRPr="003847F1">
        <w:rPr>
          <w:rFonts w:asciiTheme="minorEastAsia" w:hAnsiTheme="minorEastAsia" w:cstheme="minorEastAsia" w:hint="eastAsia"/>
          <w:szCs w:val="21"/>
        </w:rPr>
        <w:t>について</w:t>
      </w:r>
      <w:r w:rsidRPr="003847F1">
        <w:rPr>
          <w:rFonts w:asciiTheme="minorEastAsia" w:hAnsiTheme="minorEastAsia" w:cstheme="minorEastAsia"/>
          <w:szCs w:val="21"/>
        </w:rPr>
        <w:t>は</w:t>
      </w:r>
      <w:r w:rsidRPr="003847F1">
        <w:rPr>
          <w:rFonts w:asciiTheme="minorEastAsia" w:hAnsiTheme="minorEastAsia" w:cstheme="minorEastAsia" w:hint="eastAsia"/>
          <w:szCs w:val="21"/>
        </w:rPr>
        <w:t>、</w:t>
      </w:r>
      <w:r w:rsidRPr="003847F1">
        <w:rPr>
          <w:rFonts w:asciiTheme="minorEastAsia" w:hAnsiTheme="minorEastAsia" w:cstheme="minorEastAsia"/>
          <w:szCs w:val="21"/>
        </w:rPr>
        <w:t>記述統計を行い，活用した内容については学生の考えと行動について着目した． 意味ある文脈を抽出しコード化した．意味の類似性・相違性に沿って分類・整理し，サブカテゴリーを抽出した．さらにサブカテゴリーを集約し，カテゴリーを抽出した．</w:t>
      </w:r>
    </w:p>
    <w:p w14:paraId="774925AB" w14:textId="77777777" w:rsidR="004648EF" w:rsidRPr="003847F1" w:rsidRDefault="004648EF" w:rsidP="004648EF">
      <w:pPr>
        <w:rPr>
          <w:rFonts w:asciiTheme="minorEastAsia" w:hAnsiTheme="minorEastAsia" w:cstheme="minorEastAsia"/>
          <w:szCs w:val="21"/>
        </w:rPr>
      </w:pPr>
      <w:r w:rsidRPr="003847F1">
        <w:rPr>
          <w:rFonts w:asciiTheme="minorEastAsia" w:hAnsiTheme="minorEastAsia" w:cstheme="minorEastAsia"/>
          <w:szCs w:val="21"/>
        </w:rPr>
        <w:t>【結果】認知症サポーター養成講座を受講した24人の学生から調査協力を得た．認知症サポーター養成講座を受講後の</w:t>
      </w:r>
      <w:r w:rsidRPr="003847F1">
        <w:rPr>
          <w:rFonts w:asciiTheme="minorEastAsia" w:hAnsiTheme="minorEastAsia" w:cstheme="minorEastAsia" w:hint="eastAsia"/>
          <w:szCs w:val="21"/>
        </w:rPr>
        <w:t>学びを</w:t>
      </w:r>
      <w:r w:rsidRPr="003847F1">
        <w:rPr>
          <w:rFonts w:asciiTheme="minorEastAsia" w:hAnsiTheme="minorEastAsia" w:cstheme="minorEastAsia"/>
          <w:szCs w:val="21"/>
        </w:rPr>
        <w:t>活用</w:t>
      </w:r>
      <w:r w:rsidRPr="003847F1">
        <w:rPr>
          <w:rFonts w:asciiTheme="minorEastAsia" w:hAnsiTheme="minorEastAsia" w:cstheme="minorEastAsia" w:hint="eastAsia"/>
          <w:szCs w:val="21"/>
        </w:rPr>
        <w:t>できた学生</w:t>
      </w:r>
      <w:r w:rsidRPr="003847F1">
        <w:rPr>
          <w:rFonts w:asciiTheme="minorEastAsia" w:hAnsiTheme="minorEastAsia" w:cstheme="minorEastAsia"/>
          <w:szCs w:val="21"/>
        </w:rPr>
        <w:t>は，実習</w:t>
      </w:r>
      <w:r w:rsidRPr="003847F1">
        <w:rPr>
          <w:rFonts w:asciiTheme="minorEastAsia" w:hAnsiTheme="minorEastAsia" w:cstheme="minorEastAsia" w:hint="eastAsia"/>
          <w:szCs w:val="21"/>
        </w:rPr>
        <w:t>では</w:t>
      </w:r>
      <w:r w:rsidRPr="003847F1">
        <w:rPr>
          <w:rFonts w:asciiTheme="minorEastAsia" w:hAnsiTheme="minorEastAsia" w:cstheme="minorEastAsia"/>
          <w:szCs w:val="21"/>
        </w:rPr>
        <w:t>16名（66.7％）．</w:t>
      </w:r>
      <w:r w:rsidRPr="003847F1">
        <w:rPr>
          <w:rFonts w:asciiTheme="minorEastAsia" w:hAnsiTheme="minorEastAsia" w:cstheme="minorEastAsia" w:hint="eastAsia"/>
          <w:szCs w:val="21"/>
        </w:rPr>
        <w:t>生活や</w:t>
      </w:r>
      <w:r w:rsidRPr="003847F1">
        <w:rPr>
          <w:rFonts w:asciiTheme="minorEastAsia" w:hAnsiTheme="minorEastAsia" w:cstheme="minorEastAsia"/>
          <w:szCs w:val="21"/>
        </w:rPr>
        <w:t>地域</w:t>
      </w:r>
      <w:r w:rsidRPr="003847F1">
        <w:rPr>
          <w:rFonts w:asciiTheme="minorEastAsia" w:hAnsiTheme="minorEastAsia" w:cstheme="minorEastAsia" w:hint="eastAsia"/>
          <w:szCs w:val="21"/>
        </w:rPr>
        <w:t>では</w:t>
      </w:r>
      <w:r w:rsidRPr="003847F1">
        <w:rPr>
          <w:rFonts w:asciiTheme="minorEastAsia" w:hAnsiTheme="minorEastAsia" w:cstheme="minorEastAsia"/>
          <w:szCs w:val="21"/>
        </w:rPr>
        <w:t>10名（41.7％）であった．活用した内容は，実習では【認知症を伴う療養者と高齢者への知識とイメージ】【認知症を伴う療養者と高齢者が安心する姿勢】【認知症を伴う療養者と高齢者安心するコミュニケーション】【認知症を伴う療養者と高齢者を支える環境づくり】４カテゴリーが抽出された．生活</w:t>
      </w:r>
      <w:r w:rsidRPr="003847F1">
        <w:rPr>
          <w:rFonts w:asciiTheme="minorEastAsia" w:hAnsiTheme="minorEastAsia" w:cstheme="minorEastAsia" w:hint="eastAsia"/>
          <w:szCs w:val="21"/>
        </w:rPr>
        <w:t>や地域</w:t>
      </w:r>
      <w:r w:rsidRPr="003847F1">
        <w:rPr>
          <w:rFonts w:asciiTheme="minorEastAsia" w:hAnsiTheme="minorEastAsia" w:cstheme="minorEastAsia"/>
          <w:szCs w:val="21"/>
        </w:rPr>
        <w:t>での活用は【認知症を伴う療養者と高齢者の尊厳を守る視点】【認知症を伴う療養者と高齢者を地域で支援する啓発活動】【認知症を伴う療養者と高齢者に対する家族支援】【アルバイトを通して認知症を伴う療養者と高齢者への地域支援】</w:t>
      </w:r>
      <w:r w:rsidRPr="003847F1">
        <w:rPr>
          <w:rFonts w:asciiTheme="minorEastAsia" w:hAnsiTheme="minorEastAsia" w:cstheme="minorEastAsia" w:hint="eastAsia"/>
          <w:szCs w:val="21"/>
        </w:rPr>
        <w:t>4</w:t>
      </w:r>
      <w:r w:rsidRPr="003847F1">
        <w:rPr>
          <w:rFonts w:asciiTheme="minorEastAsia" w:hAnsiTheme="minorEastAsia" w:cstheme="minorEastAsia"/>
          <w:szCs w:val="21"/>
        </w:rPr>
        <w:t>カテゴリーが抽出された．</w:t>
      </w:r>
    </w:p>
    <w:p w14:paraId="4C370868" w14:textId="77777777" w:rsidR="004648EF" w:rsidRPr="003847F1" w:rsidRDefault="004648EF" w:rsidP="004648EF">
      <w:pPr>
        <w:rPr>
          <w:rFonts w:asciiTheme="minorEastAsia" w:hAnsiTheme="minorEastAsia" w:cstheme="minorEastAsia"/>
          <w:szCs w:val="21"/>
        </w:rPr>
      </w:pPr>
      <w:r w:rsidRPr="003847F1">
        <w:rPr>
          <w:rFonts w:asciiTheme="minorEastAsia" w:hAnsiTheme="minorEastAsia" w:cstheme="minorEastAsia"/>
          <w:szCs w:val="21"/>
        </w:rPr>
        <w:t>【結論】認知症サポーター養成講座を受講後，学生は高齢者や認知症を伴う療養者や生活者との関わり</w:t>
      </w:r>
      <w:r w:rsidRPr="003847F1">
        <w:rPr>
          <w:rFonts w:asciiTheme="minorEastAsia" w:hAnsiTheme="minorEastAsia" w:cstheme="minorEastAsia" w:hint="eastAsia"/>
          <w:szCs w:val="21"/>
        </w:rPr>
        <w:t>は</w:t>
      </w:r>
      <w:r w:rsidRPr="003847F1">
        <w:rPr>
          <w:rFonts w:asciiTheme="minorEastAsia" w:hAnsiTheme="minorEastAsia" w:cstheme="minorEastAsia"/>
          <w:szCs w:val="21"/>
        </w:rPr>
        <w:t>，実習では認知症に対する【</w:t>
      </w:r>
      <w:r w:rsidRPr="003847F1">
        <w:rPr>
          <w:rFonts w:asciiTheme="minorEastAsia" w:hAnsiTheme="minorEastAsia" w:cstheme="minorEastAsia" w:hint="eastAsia"/>
          <w:szCs w:val="21"/>
        </w:rPr>
        <w:t>知識と</w:t>
      </w:r>
      <w:r w:rsidRPr="003847F1">
        <w:rPr>
          <w:rFonts w:asciiTheme="minorEastAsia" w:hAnsiTheme="minorEastAsia" w:cstheme="minorEastAsia"/>
          <w:szCs w:val="21"/>
        </w:rPr>
        <w:t>イメージ化】を図り対象者が安心される認知症を伴う療養者と高齢者が【姿勢】【コミュニケーション】</w:t>
      </w:r>
      <w:r w:rsidRPr="003847F1">
        <w:rPr>
          <w:rFonts w:asciiTheme="minorEastAsia" w:hAnsiTheme="minorEastAsia" w:cstheme="minorEastAsia" w:hint="eastAsia"/>
          <w:szCs w:val="21"/>
        </w:rPr>
        <w:t>の</w:t>
      </w:r>
      <w:r w:rsidRPr="003847F1">
        <w:rPr>
          <w:rFonts w:asciiTheme="minorEastAsia" w:hAnsiTheme="minorEastAsia" w:cstheme="minorEastAsia"/>
          <w:szCs w:val="21"/>
        </w:rPr>
        <w:t>方法を考え行動していた．また，</w:t>
      </w:r>
      <w:r w:rsidRPr="003847F1">
        <w:rPr>
          <w:rFonts w:asciiTheme="minorEastAsia" w:hAnsiTheme="minorEastAsia" w:cstheme="minorEastAsia" w:hint="eastAsia"/>
          <w:szCs w:val="21"/>
        </w:rPr>
        <w:t>生活や</w:t>
      </w:r>
      <w:r w:rsidRPr="003847F1">
        <w:rPr>
          <w:rFonts w:asciiTheme="minorEastAsia" w:hAnsiTheme="minorEastAsia" w:cstheme="minorEastAsia"/>
          <w:szCs w:val="21"/>
        </w:rPr>
        <w:t>地域の中で，認知症サポーターとしての自覚を持ち，【アルバイトを通して認知症を伴う療養者と高齢者への地域支援】を積極的に行っていた．今後は，学生の臨地実習や地域での</w:t>
      </w:r>
      <w:r w:rsidRPr="003847F1">
        <w:rPr>
          <w:rFonts w:asciiTheme="minorEastAsia" w:hAnsiTheme="minorEastAsia" w:cstheme="minorEastAsia" w:hint="eastAsia"/>
          <w:szCs w:val="21"/>
        </w:rPr>
        <w:t>暮らしを支える行動や</w:t>
      </w:r>
      <w:r w:rsidRPr="003847F1">
        <w:rPr>
          <w:rFonts w:asciiTheme="minorEastAsia" w:hAnsiTheme="minorEastAsia" w:cstheme="minorEastAsia"/>
          <w:szCs w:val="21"/>
        </w:rPr>
        <w:t>，得られた体験</w:t>
      </w:r>
      <w:r w:rsidRPr="003847F1">
        <w:rPr>
          <w:rFonts w:asciiTheme="minorEastAsia" w:hAnsiTheme="minorEastAsia" w:cstheme="minorEastAsia" w:hint="eastAsia"/>
          <w:szCs w:val="21"/>
        </w:rPr>
        <w:t>を</w:t>
      </w:r>
      <w:r w:rsidRPr="003847F1">
        <w:rPr>
          <w:rFonts w:asciiTheme="minorEastAsia" w:hAnsiTheme="minorEastAsia" w:cstheme="minorEastAsia"/>
          <w:szCs w:val="21"/>
        </w:rPr>
        <w:t>学生間で適時共有する機会を設けることから，認知症サポーターとして看護学生としての支援と知識，スキルの向上に</w:t>
      </w:r>
      <w:r w:rsidRPr="003847F1">
        <w:rPr>
          <w:rFonts w:asciiTheme="minorEastAsia" w:hAnsiTheme="minorEastAsia" w:cstheme="minorEastAsia" w:hint="eastAsia"/>
          <w:szCs w:val="21"/>
        </w:rPr>
        <w:t>つながると</w:t>
      </w:r>
      <w:r w:rsidRPr="003847F1">
        <w:rPr>
          <w:rFonts w:asciiTheme="minorEastAsia" w:hAnsiTheme="minorEastAsia" w:cstheme="minorEastAsia"/>
          <w:szCs w:val="21"/>
        </w:rPr>
        <w:t>考える．こうした活動から本学における「認知症の人々を支援する活動」の</w:t>
      </w:r>
      <w:r w:rsidRPr="003847F1">
        <w:rPr>
          <w:rFonts w:asciiTheme="minorEastAsia" w:hAnsiTheme="minorEastAsia" w:cstheme="minorEastAsia" w:hint="eastAsia"/>
          <w:szCs w:val="21"/>
        </w:rPr>
        <w:t>質を</w:t>
      </w:r>
      <w:r w:rsidRPr="003847F1">
        <w:rPr>
          <w:rFonts w:asciiTheme="minorEastAsia" w:hAnsiTheme="minorEastAsia" w:cstheme="minorEastAsia"/>
          <w:szCs w:val="21"/>
        </w:rPr>
        <w:t>推進</w:t>
      </w:r>
      <w:r w:rsidRPr="003847F1">
        <w:rPr>
          <w:rFonts w:asciiTheme="minorEastAsia" w:hAnsiTheme="minorEastAsia" w:cstheme="minorEastAsia" w:hint="eastAsia"/>
          <w:szCs w:val="21"/>
        </w:rPr>
        <w:t>し,さらなる</w:t>
      </w:r>
      <w:r w:rsidRPr="003847F1">
        <w:rPr>
          <w:rFonts w:asciiTheme="minorEastAsia" w:hAnsiTheme="minorEastAsia" w:cstheme="minorEastAsia"/>
          <w:szCs w:val="21"/>
        </w:rPr>
        <w:t>発展につなが</w:t>
      </w:r>
      <w:r w:rsidRPr="003847F1">
        <w:rPr>
          <w:rFonts w:asciiTheme="minorEastAsia" w:hAnsiTheme="minorEastAsia" w:cstheme="minorEastAsia" w:hint="eastAsia"/>
          <w:szCs w:val="21"/>
        </w:rPr>
        <w:t>ると</w:t>
      </w:r>
      <w:r w:rsidRPr="003847F1">
        <w:rPr>
          <w:rFonts w:asciiTheme="minorEastAsia" w:hAnsiTheme="minorEastAsia" w:cstheme="minorEastAsia"/>
          <w:szCs w:val="21"/>
        </w:rPr>
        <w:t>考える．</w:t>
      </w:r>
    </w:p>
    <w:p w14:paraId="50A47D23" w14:textId="189BC6F0" w:rsidR="00D35F7A" w:rsidRPr="004648EF" w:rsidRDefault="004648EF">
      <w:pPr>
        <w:rPr>
          <w:rFonts w:asciiTheme="minorEastAsia" w:hAnsiTheme="minorEastAsia" w:cstheme="minorEastAsia" w:hint="eastAsia"/>
          <w:szCs w:val="21"/>
        </w:rPr>
      </w:pPr>
      <w:r w:rsidRPr="003847F1">
        <w:rPr>
          <w:rFonts w:asciiTheme="minorEastAsia" w:hAnsiTheme="minorEastAsia" w:cstheme="minorEastAsia"/>
          <w:szCs w:val="21"/>
        </w:rPr>
        <w:t>キーワード：認知症サポーター，看護学生，</w:t>
      </w:r>
      <w:r w:rsidRPr="003847F1">
        <w:rPr>
          <w:rFonts w:asciiTheme="minorEastAsia" w:hAnsiTheme="minorEastAsia" w:cstheme="minorEastAsia" w:hint="eastAsia"/>
          <w:szCs w:val="21"/>
        </w:rPr>
        <w:t>学び，</w:t>
      </w:r>
      <w:r w:rsidRPr="003847F1">
        <w:rPr>
          <w:rFonts w:asciiTheme="minorEastAsia" w:hAnsiTheme="minorEastAsia" w:cstheme="minorEastAsia"/>
          <w:szCs w:val="21"/>
        </w:rPr>
        <w:t>活用</w:t>
      </w:r>
    </w:p>
    <w:sectPr w:rsidR="00D35F7A" w:rsidRPr="004648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EF"/>
    <w:rsid w:val="001964AA"/>
    <w:rsid w:val="004648EF"/>
    <w:rsid w:val="00D3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2FE7B8"/>
  <w15:chartTrackingRefBased/>
  <w15:docId w15:val="{9A4198C1-55E2-4F94-A4BA-D40CF615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Sugiyama Jogakuen University</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智美</dc:creator>
  <cp:keywords/>
  <dc:description/>
  <cp:lastModifiedBy>武田 智美</cp:lastModifiedBy>
  <cp:revision>1</cp:revision>
  <dcterms:created xsi:type="dcterms:W3CDTF">2022-10-02T06:54:00Z</dcterms:created>
  <dcterms:modified xsi:type="dcterms:W3CDTF">2022-10-02T06:55:00Z</dcterms:modified>
</cp:coreProperties>
</file>