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55D1" w14:textId="7CCF7D10" w:rsidR="00102427" w:rsidRDefault="00102427" w:rsidP="00102427">
      <w:r>
        <w:rPr>
          <w:rFonts w:hint="eastAsia"/>
        </w:rPr>
        <w:t>基礎看護学実習に導入した「学生</w:t>
      </w:r>
      <w:r>
        <w:t>2人で患者1人を受け持つペア実習方法」の評価</w:t>
      </w:r>
    </w:p>
    <w:p w14:paraId="379EF685" w14:textId="77777777" w:rsidR="00102427" w:rsidRDefault="00102427" w:rsidP="00102427">
      <w:r>
        <w:t>Evaluation of the clinical training method “two nursing students take charge of one patient”</w:t>
      </w:r>
    </w:p>
    <w:p w14:paraId="5D14F2CF" w14:textId="5CDF47B9" w:rsidR="00102427" w:rsidRDefault="00102427" w:rsidP="00102427">
      <w:pPr>
        <w:rPr>
          <w:rFonts w:hint="eastAsia"/>
        </w:rPr>
      </w:pPr>
      <w:r>
        <w:t xml:space="preserve"> in Fundamental Nursing Practice Ⅱ  </w:t>
      </w:r>
    </w:p>
    <w:p w14:paraId="16A1C85E" w14:textId="6BC36732" w:rsidR="00102427" w:rsidRDefault="00102427" w:rsidP="00102427">
      <w:pPr>
        <w:rPr>
          <w:rFonts w:hint="eastAsia"/>
        </w:rPr>
      </w:pPr>
    </w:p>
    <w:p w14:paraId="41ED65DF" w14:textId="23210445" w:rsidR="00102427" w:rsidRDefault="00102427" w:rsidP="00102427">
      <w:r>
        <w:rPr>
          <w:rFonts w:hint="eastAsia"/>
        </w:rPr>
        <w:t xml:space="preserve">　</w:t>
      </w:r>
      <w:r w:rsidRPr="0018332D">
        <w:rPr>
          <w:rFonts w:hint="eastAsia"/>
          <w:szCs w:val="21"/>
        </w:rPr>
        <w:t>A大学</w:t>
      </w:r>
      <w:r w:rsidRPr="0018332D">
        <w:rPr>
          <w:szCs w:val="21"/>
        </w:rPr>
        <w:t>2</w:t>
      </w:r>
      <w:r w:rsidRPr="0018332D">
        <w:rPr>
          <w:rFonts w:hint="eastAsia"/>
          <w:szCs w:val="21"/>
        </w:rPr>
        <w:t>年次の基礎看護学実習に導入した「学生</w:t>
      </w:r>
      <w:r w:rsidRPr="0018332D">
        <w:rPr>
          <w:szCs w:val="21"/>
        </w:rPr>
        <w:t>2</w:t>
      </w:r>
      <w:r w:rsidRPr="0018332D">
        <w:rPr>
          <w:rFonts w:hint="eastAsia"/>
          <w:szCs w:val="21"/>
        </w:rPr>
        <w:t>人で患者</w:t>
      </w:r>
      <w:r w:rsidRPr="0018332D">
        <w:rPr>
          <w:szCs w:val="21"/>
        </w:rPr>
        <w:t>1</w:t>
      </w:r>
      <w:r w:rsidRPr="0018332D">
        <w:rPr>
          <w:rFonts w:hint="eastAsia"/>
          <w:szCs w:val="21"/>
        </w:rPr>
        <w:t>人を受け持つ</w:t>
      </w:r>
      <w:r w:rsidRPr="0018332D">
        <w:rPr>
          <w:szCs w:val="21"/>
        </w:rPr>
        <w:t>ペア実習</w:t>
      </w:r>
      <w:r w:rsidRPr="0018332D">
        <w:rPr>
          <w:rFonts w:hint="eastAsia"/>
          <w:szCs w:val="21"/>
        </w:rPr>
        <w:t>方法」</w:t>
      </w:r>
      <w:r w:rsidRPr="0018332D">
        <w:rPr>
          <w:szCs w:val="21"/>
        </w:rPr>
        <w:t>に</w:t>
      </w:r>
      <w:r w:rsidRPr="0018332D">
        <w:rPr>
          <w:rFonts w:hint="eastAsia"/>
          <w:szCs w:val="21"/>
        </w:rPr>
        <w:t>対する</w:t>
      </w:r>
      <w:r w:rsidRPr="0018332D">
        <w:rPr>
          <w:szCs w:val="21"/>
        </w:rPr>
        <w:t>学生・</w:t>
      </w:r>
      <w:r w:rsidRPr="0018332D">
        <w:rPr>
          <w:rFonts w:hint="eastAsia"/>
          <w:szCs w:val="21"/>
        </w:rPr>
        <w:t>臨地実習</w:t>
      </w:r>
      <w:r w:rsidRPr="0018332D">
        <w:rPr>
          <w:szCs w:val="21"/>
        </w:rPr>
        <w:t>指導者・</w:t>
      </w:r>
      <w:r w:rsidRPr="0018332D">
        <w:rPr>
          <w:rFonts w:hint="eastAsia"/>
          <w:szCs w:val="21"/>
        </w:rPr>
        <w:t>実習担当</w:t>
      </w:r>
      <w:r w:rsidRPr="0018332D">
        <w:rPr>
          <w:szCs w:val="21"/>
        </w:rPr>
        <w:t>教員の評価を明らかにする</w:t>
      </w:r>
      <w:r>
        <w:rPr>
          <w:rFonts w:hint="eastAsia"/>
          <w:szCs w:val="21"/>
        </w:rPr>
        <w:t>ため</w:t>
      </w:r>
      <w:r w:rsidRPr="0018332D">
        <w:rPr>
          <w:szCs w:val="21"/>
        </w:rPr>
        <w:t>質問紙調査を実施した。</w:t>
      </w:r>
      <w:r w:rsidRPr="0018332D">
        <w:rPr>
          <w:rFonts w:hint="eastAsia"/>
          <w:szCs w:val="21"/>
        </w:rPr>
        <w:t>その</w:t>
      </w:r>
      <w:r w:rsidRPr="0018332D">
        <w:rPr>
          <w:szCs w:val="21"/>
        </w:rPr>
        <w:t>結果、</w:t>
      </w:r>
      <w:r>
        <w:rPr>
          <w:rFonts w:hint="eastAsia"/>
          <w:szCs w:val="21"/>
        </w:rPr>
        <w:t>ペア実習の</w:t>
      </w:r>
      <w:r w:rsidRPr="0018332D">
        <w:rPr>
          <w:rFonts w:hint="eastAsia"/>
          <w:szCs w:val="21"/>
        </w:rPr>
        <w:t>学習効果</w:t>
      </w:r>
      <w:r>
        <w:rPr>
          <w:rFonts w:hint="eastAsia"/>
          <w:szCs w:val="21"/>
        </w:rPr>
        <w:t>を</w:t>
      </w:r>
      <w:r w:rsidRPr="0018332D">
        <w:rPr>
          <w:rFonts w:hint="eastAsia"/>
          <w:szCs w:val="21"/>
        </w:rPr>
        <w:t>効果的と</w:t>
      </w:r>
      <w:r>
        <w:rPr>
          <w:rFonts w:hint="eastAsia"/>
          <w:szCs w:val="21"/>
        </w:rPr>
        <w:t>回答</w:t>
      </w:r>
      <w:r w:rsidRPr="0018332D">
        <w:rPr>
          <w:rFonts w:hint="eastAsia"/>
          <w:szCs w:val="21"/>
        </w:rPr>
        <w:t>したのは、学生</w:t>
      </w:r>
      <w:r w:rsidRPr="0018332D">
        <w:rPr>
          <w:szCs w:val="21"/>
        </w:rPr>
        <w:t>92.3</w:t>
      </w:r>
      <w:r w:rsidRPr="0018332D">
        <w:rPr>
          <w:rFonts w:hint="eastAsia"/>
          <w:szCs w:val="21"/>
        </w:rPr>
        <w:t>％、指導者36.4％、教員</w:t>
      </w:r>
      <w:r w:rsidRPr="0018332D">
        <w:rPr>
          <w:szCs w:val="21"/>
        </w:rPr>
        <w:t>57.2</w:t>
      </w:r>
      <w:r w:rsidRPr="0018332D">
        <w:rPr>
          <w:rFonts w:hint="eastAsia"/>
          <w:szCs w:val="21"/>
        </w:rPr>
        <w:t>％で、学生が最も肯定的に捉えていた。</w:t>
      </w:r>
      <w:r w:rsidRPr="0018332D">
        <w:rPr>
          <w:rFonts w:cs="ＭＳ 明朝" w:hint="eastAsia"/>
          <w:kern w:val="0"/>
          <w:szCs w:val="21"/>
        </w:rPr>
        <w:t>ペア実習で良かった・良くなかった点（</w:t>
      </w:r>
      <w:r w:rsidRPr="0018332D">
        <w:rPr>
          <w:rFonts w:hint="eastAsia"/>
          <w:szCs w:val="21"/>
        </w:rPr>
        <w:t>自由記述）をカテゴリー化した結果、良かった点として</w:t>
      </w:r>
      <w:r>
        <w:rPr>
          <w:rFonts w:hint="eastAsia"/>
          <w:szCs w:val="21"/>
        </w:rPr>
        <w:t>、</w:t>
      </w:r>
      <w:r w:rsidRPr="0018332D">
        <w:rPr>
          <w:szCs w:val="21"/>
        </w:rPr>
        <w:t>学生・指導者</w:t>
      </w:r>
      <w:r>
        <w:rPr>
          <w:rFonts w:hint="eastAsia"/>
          <w:szCs w:val="21"/>
        </w:rPr>
        <w:t>から</w:t>
      </w:r>
      <w:r w:rsidRPr="0018332D">
        <w:rPr>
          <w:szCs w:val="21"/>
        </w:rPr>
        <w:t>【精神的負担の軽減】【多様な視点での学び】、指導者・教員</w:t>
      </w:r>
      <w:r>
        <w:rPr>
          <w:rFonts w:hint="eastAsia"/>
          <w:szCs w:val="21"/>
        </w:rPr>
        <w:t>から</w:t>
      </w:r>
      <w:r w:rsidRPr="0018332D">
        <w:rPr>
          <w:szCs w:val="21"/>
        </w:rPr>
        <w:t>【効率的な指導】が</w:t>
      </w:r>
      <w:r w:rsidRPr="0018332D">
        <w:rPr>
          <w:rFonts w:hint="eastAsia"/>
          <w:szCs w:val="21"/>
        </w:rPr>
        <w:t>共通して</w:t>
      </w:r>
      <w:r w:rsidRPr="0018332D">
        <w:rPr>
          <w:szCs w:val="21"/>
        </w:rPr>
        <w:t>抽出された</w:t>
      </w:r>
      <w:r>
        <w:rPr>
          <w:rFonts w:hint="eastAsia"/>
          <w:szCs w:val="21"/>
        </w:rPr>
        <w:t>ほか、</w:t>
      </w:r>
      <w:r w:rsidRPr="0018332D">
        <w:rPr>
          <w:rFonts w:hint="eastAsia"/>
          <w:szCs w:val="21"/>
        </w:rPr>
        <w:t>学生からは</w:t>
      </w:r>
      <w:r w:rsidRPr="0018332D">
        <w:rPr>
          <w:szCs w:val="21"/>
        </w:rPr>
        <w:t>【</w:t>
      </w:r>
      <w:r w:rsidRPr="0018332D">
        <w:rPr>
          <w:rFonts w:hint="eastAsia"/>
          <w:szCs w:val="21"/>
        </w:rPr>
        <w:t>ケアの充実と効率化</w:t>
      </w:r>
      <w:r w:rsidRPr="0018332D">
        <w:rPr>
          <w:szCs w:val="21"/>
        </w:rPr>
        <w:t>】【</w:t>
      </w:r>
      <w:r w:rsidRPr="0018332D">
        <w:rPr>
          <w:rFonts w:hint="eastAsia"/>
          <w:szCs w:val="21"/>
        </w:rPr>
        <w:t>学習機会の確保</w:t>
      </w:r>
      <w:r w:rsidRPr="0018332D">
        <w:rPr>
          <w:szCs w:val="21"/>
        </w:rPr>
        <w:t>】</w:t>
      </w:r>
      <w:r>
        <w:rPr>
          <w:rFonts w:hint="eastAsia"/>
          <w:szCs w:val="21"/>
        </w:rPr>
        <w:t>が</w:t>
      </w:r>
      <w:r w:rsidRPr="0018332D">
        <w:rPr>
          <w:rFonts w:hint="eastAsia"/>
          <w:szCs w:val="21"/>
        </w:rPr>
        <w:t>抽出された。良くなかった点として</w:t>
      </w:r>
      <w:r w:rsidRPr="0018332D">
        <w:rPr>
          <w:szCs w:val="21"/>
        </w:rPr>
        <w:t>、</w:t>
      </w:r>
      <w:r>
        <w:rPr>
          <w:rFonts w:hint="eastAsia"/>
          <w:szCs w:val="21"/>
        </w:rPr>
        <w:t>3者から</w:t>
      </w:r>
      <w:r w:rsidRPr="0018332D">
        <w:rPr>
          <w:szCs w:val="21"/>
        </w:rPr>
        <w:t>【</w:t>
      </w:r>
      <w:r w:rsidRPr="0018332D">
        <w:rPr>
          <w:rFonts w:hint="eastAsia"/>
          <w:szCs w:val="21"/>
        </w:rPr>
        <w:t>看護</w:t>
      </w:r>
      <w:r w:rsidRPr="0018332D">
        <w:rPr>
          <w:szCs w:val="21"/>
        </w:rPr>
        <w:t>実践の減少】、指導者・教員</w:t>
      </w:r>
      <w:r>
        <w:rPr>
          <w:rFonts w:hint="eastAsia"/>
          <w:szCs w:val="21"/>
        </w:rPr>
        <w:t>から</w:t>
      </w:r>
      <w:r w:rsidRPr="0018332D">
        <w:rPr>
          <w:szCs w:val="21"/>
        </w:rPr>
        <w:t>【ペアに左右された学習内容】【指導・評価が困難】</w:t>
      </w:r>
      <w:r w:rsidRPr="0018332D">
        <w:rPr>
          <w:rFonts w:hint="eastAsia"/>
          <w:szCs w:val="21"/>
        </w:rPr>
        <w:t>【患者の戸惑い】</w:t>
      </w:r>
      <w:r w:rsidRPr="0018332D">
        <w:rPr>
          <w:szCs w:val="21"/>
        </w:rPr>
        <w:t>が</w:t>
      </w:r>
      <w:r w:rsidRPr="0018332D">
        <w:rPr>
          <w:rFonts w:hint="eastAsia"/>
          <w:szCs w:val="21"/>
        </w:rPr>
        <w:t>共通して</w:t>
      </w:r>
      <w:r w:rsidRPr="0018332D">
        <w:rPr>
          <w:szCs w:val="21"/>
        </w:rPr>
        <w:t>抽出された</w:t>
      </w:r>
      <w:r>
        <w:rPr>
          <w:rFonts w:hint="eastAsia"/>
          <w:szCs w:val="21"/>
        </w:rPr>
        <w:t>ほか、</w:t>
      </w:r>
      <w:r w:rsidRPr="00D50018">
        <w:rPr>
          <w:rFonts w:hint="eastAsia"/>
          <w:szCs w:val="21"/>
        </w:rPr>
        <w:t>学生からは【緊張感・責任感の薄れ】【ペアとの調整困難】が抽出された</w:t>
      </w:r>
      <w:r w:rsidRPr="0018332D">
        <w:rPr>
          <w:szCs w:val="21"/>
        </w:rPr>
        <w:t>。</w:t>
      </w:r>
    </w:p>
    <w:p w14:paraId="28BBE7BB" w14:textId="1ED3B3C1" w:rsidR="00102427" w:rsidRDefault="00102427" w:rsidP="00102427">
      <w:pPr>
        <w:rPr>
          <w:rFonts w:hint="eastAsia"/>
        </w:rPr>
      </w:pPr>
    </w:p>
    <w:sectPr w:rsidR="001024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27"/>
    <w:rsid w:val="0010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73B7C"/>
  <w15:chartTrackingRefBased/>
  <w15:docId w15:val="{1EA55F49-8798-4AC9-9C79-6D65A275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灘波浩子</dc:creator>
  <cp:keywords/>
  <dc:description/>
  <cp:lastModifiedBy>灘波浩子</cp:lastModifiedBy>
  <cp:revision>1</cp:revision>
  <dcterms:created xsi:type="dcterms:W3CDTF">2022-01-18T06:03:00Z</dcterms:created>
  <dcterms:modified xsi:type="dcterms:W3CDTF">2022-01-18T08:23:00Z</dcterms:modified>
</cp:coreProperties>
</file>